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00" w:rsidRPr="00032646" w:rsidRDefault="00032646" w:rsidP="0058750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Директору АНО</w:t>
      </w:r>
      <w:r w:rsidR="00587500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ДПО</w:t>
      </w: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УТЦ</w:t>
      </w:r>
      <w:r w:rsidR="00587500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Защита</w:t>
      </w:r>
      <w:r w:rsidR="00587500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587500" w:rsidRPr="00032646" w:rsidRDefault="00032646" w:rsidP="00FD22D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Лугачеву</w:t>
      </w:r>
      <w:proofErr w:type="spellEnd"/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В.А.</w:t>
      </w:r>
    </w:p>
    <w:p w:rsidR="00302C8A" w:rsidRPr="00032646" w:rsidRDefault="00302C8A" w:rsidP="00302C8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ЗАЯВКА </w:t>
      </w:r>
    </w:p>
    <w:p w:rsidR="000C183D" w:rsidRDefault="00032646" w:rsidP="000C18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на  обучение</w:t>
      </w:r>
      <w:proofErr w:type="gramEnd"/>
      <w:r w:rsidR="000C18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</w:t>
      </w:r>
      <w:r w:rsidR="000C183D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АНО ДПО УТЦ «Защита»</w:t>
      </w:r>
      <w:r w:rsidR="000C18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 г. Томск)</w:t>
      </w:r>
    </w:p>
    <w:p w:rsidR="00ED2995" w:rsidRPr="00ED2995" w:rsidRDefault="00ED2995" w:rsidP="00ED299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ED299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Дата направления заявки:</w:t>
      </w:r>
    </w:p>
    <w:p w:rsidR="00302C8A" w:rsidRPr="00032646" w:rsidRDefault="00302C8A" w:rsidP="00302C8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2C8A" w:rsidRPr="00032646" w:rsidRDefault="00302C8A" w:rsidP="00302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об организации: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10639"/>
      </w:tblGrid>
      <w:tr w:rsidR="00302C8A" w:rsidRPr="00032646" w:rsidTr="00B45873">
        <w:trPr>
          <w:trHeight w:val="291"/>
        </w:trPr>
        <w:tc>
          <w:tcPr>
            <w:tcW w:w="4954" w:type="dxa"/>
            <w:vAlign w:val="center"/>
          </w:tcPr>
          <w:p w:rsidR="00302C8A" w:rsidRPr="00032646" w:rsidRDefault="00302C8A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организации</w:t>
            </w:r>
            <w:r w:rsidR="007A62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 полное/краткое)</w:t>
            </w:r>
          </w:p>
        </w:tc>
        <w:tc>
          <w:tcPr>
            <w:tcW w:w="10639" w:type="dxa"/>
          </w:tcPr>
          <w:p w:rsidR="00302C8A" w:rsidRPr="00F640E1" w:rsidRDefault="00302C8A" w:rsidP="00F6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C8A" w:rsidRPr="00032646" w:rsidTr="00032646">
        <w:trPr>
          <w:trHeight w:val="327"/>
        </w:trPr>
        <w:tc>
          <w:tcPr>
            <w:tcW w:w="4954" w:type="dxa"/>
          </w:tcPr>
          <w:p w:rsidR="00302C8A" w:rsidRPr="00032646" w:rsidRDefault="00302C8A" w:rsidP="0003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ФИО, должность руководителя организации </w:t>
            </w:r>
          </w:p>
        </w:tc>
        <w:tc>
          <w:tcPr>
            <w:tcW w:w="10639" w:type="dxa"/>
          </w:tcPr>
          <w:p w:rsidR="00E046F3" w:rsidRPr="00F640E1" w:rsidRDefault="00E046F3" w:rsidP="00E32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C8A" w:rsidRPr="00032646" w:rsidTr="00B45873">
        <w:trPr>
          <w:trHeight w:val="149"/>
        </w:trPr>
        <w:tc>
          <w:tcPr>
            <w:tcW w:w="4954" w:type="dxa"/>
          </w:tcPr>
          <w:p w:rsidR="00302C8A" w:rsidRPr="00032646" w:rsidRDefault="00302C8A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организации (индекс обязательно)</w:t>
            </w:r>
          </w:p>
        </w:tc>
        <w:tc>
          <w:tcPr>
            <w:tcW w:w="10639" w:type="dxa"/>
          </w:tcPr>
          <w:p w:rsidR="00302C8A" w:rsidRPr="00F640E1" w:rsidRDefault="00302C8A" w:rsidP="00E32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C8A" w:rsidRPr="00032646" w:rsidTr="00B45873">
        <w:trPr>
          <w:trHeight w:val="267"/>
        </w:trPr>
        <w:tc>
          <w:tcPr>
            <w:tcW w:w="4954" w:type="dxa"/>
          </w:tcPr>
          <w:p w:rsidR="00302C8A" w:rsidRPr="00032646" w:rsidRDefault="00032646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 (обязательно)</w:t>
            </w:r>
          </w:p>
        </w:tc>
        <w:tc>
          <w:tcPr>
            <w:tcW w:w="10639" w:type="dxa"/>
          </w:tcPr>
          <w:p w:rsidR="00302C8A" w:rsidRPr="00F640E1" w:rsidRDefault="00302C8A" w:rsidP="00F6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C8A" w:rsidRPr="00032646" w:rsidTr="00B45873">
        <w:trPr>
          <w:trHeight w:val="487"/>
        </w:trPr>
        <w:tc>
          <w:tcPr>
            <w:tcW w:w="4954" w:type="dxa"/>
          </w:tcPr>
          <w:p w:rsidR="00302C8A" w:rsidRPr="00032646" w:rsidRDefault="00302C8A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="000C18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онтактное лицо по орг. вопросам:</w:t>
            </w:r>
          </w:p>
          <w:p w:rsidR="00302C8A" w:rsidRPr="00032646" w:rsidRDefault="000C183D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ФИО, д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олжность, телефон, 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0639" w:type="dxa"/>
          </w:tcPr>
          <w:p w:rsidR="00302C8A" w:rsidRPr="00F640E1" w:rsidRDefault="00302C8A" w:rsidP="00F6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C8A" w:rsidRPr="00F73D13" w:rsidRDefault="00302C8A" w:rsidP="00302C8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2C8A" w:rsidRDefault="00BE6571" w:rsidP="00302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Сведения о</w:t>
      </w:r>
      <w:r w:rsidR="00032646">
        <w:rPr>
          <w:rFonts w:ascii="Times New Roman" w:eastAsia="Times New Roman" w:hAnsi="Times New Roman"/>
          <w:b/>
          <w:lang w:eastAsia="ru-RU"/>
        </w:rPr>
        <w:t xml:space="preserve"> слушателях</w:t>
      </w:r>
      <w:r w:rsidR="00302C8A" w:rsidRPr="00271EF6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2268"/>
        <w:gridCol w:w="1418"/>
        <w:gridCol w:w="3402"/>
        <w:gridCol w:w="1134"/>
        <w:gridCol w:w="1417"/>
        <w:gridCol w:w="2268"/>
      </w:tblGrid>
      <w:tr w:rsidR="000C183D" w:rsidRPr="00BE6571" w:rsidTr="000C183D">
        <w:tc>
          <w:tcPr>
            <w:tcW w:w="445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65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Фамилия,</w:t>
            </w: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имя, отчество</w:t>
            </w: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268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Должность, профессия</w:t>
            </w:r>
          </w:p>
        </w:tc>
        <w:tc>
          <w:tcPr>
            <w:tcW w:w="1418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рождения (число, месяц, год</w:t>
            </w:r>
            <w:r w:rsidR="004D11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формате 00.00.0000</w:t>
            </w: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общее, </w:t>
            </w: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среднее, среднее профессиональное, высшее)</w:t>
            </w:r>
            <w:r w:rsidR="00ED29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ED2995" w:rsidRPr="00ED2995" w:rsidRDefault="00ED2995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Для программ дополнительного профессионального образования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2D5DEA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п.3 и 4 приложения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(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повышение квалификации и переподготовка) указываются реквизиты документа о высшем или среднем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профессиональном образовании (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наименование документа, серия, номер, дата выдачи, профессия/специальность)</w:t>
            </w:r>
          </w:p>
        </w:tc>
        <w:tc>
          <w:tcPr>
            <w:tcW w:w="1134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СНИЛС</w:t>
            </w: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формате 000-000-000 00)</w:t>
            </w:r>
          </w:p>
          <w:p w:rsidR="000C183D" w:rsidRPr="004D1158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>ВНИМАНИЕ! Если будет допущена ошибка – внести данные на вашего сотрудника</w:t>
            </w:r>
            <w:r w:rsid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 xml:space="preserve"> в систему </w:t>
            </w:r>
            <w:r w:rsidRP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 xml:space="preserve"> </w:t>
            </w:r>
            <w:r w:rsidR="004D1158" w:rsidRP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 xml:space="preserve">будет </w:t>
            </w:r>
            <w:r w:rsidR="004D1158" w:rsidRPr="004D1158">
              <w:rPr>
                <w:rFonts w:ascii="Times New Roman" w:hAnsi="Times New Roman"/>
                <w:b/>
                <w:color w:val="FF0000"/>
                <w:sz w:val="10"/>
                <w:szCs w:val="10"/>
                <w:lang w:eastAsia="ru-RU"/>
              </w:rPr>
              <w:t>НЕВОЗМОЖНО!)</w:t>
            </w:r>
          </w:p>
        </w:tc>
        <w:tc>
          <w:tcPr>
            <w:tcW w:w="1417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268" w:type="dxa"/>
          </w:tcPr>
          <w:p w:rsidR="000C183D" w:rsidRPr="00ED2995" w:rsidRDefault="000C183D" w:rsidP="00335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458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Категория </w:t>
            </w:r>
            <w:r w:rsidRPr="00ED29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работника</w:t>
            </w:r>
            <w:r w:rsidR="001F06A5" w:rsidRPr="00ED29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/отрасль</w:t>
            </w:r>
            <w:r w:rsidRPr="00ED29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(только для лиц, обучающихся в рамках охраны </w:t>
            </w:r>
            <w:proofErr w:type="gramStart"/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труда)*</w:t>
            </w:r>
            <w:proofErr w:type="gramEnd"/>
          </w:p>
          <w:p w:rsidR="000C183D" w:rsidRPr="00B45873" w:rsidRDefault="000C183D" w:rsidP="00335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58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КТ1, КТ, КТ3, КТ4, КТ5, КТ6, КТ7, КТ8, КТ9, </w:t>
            </w:r>
          </w:p>
          <w:p w:rsidR="000C183D" w:rsidRPr="00B45873" w:rsidRDefault="000C183D" w:rsidP="00335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58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Иная</w:t>
            </w:r>
          </w:p>
        </w:tc>
      </w:tr>
      <w:tr w:rsidR="000C183D" w:rsidRPr="00BE6571" w:rsidTr="000C183D">
        <w:tc>
          <w:tcPr>
            <w:tcW w:w="15417" w:type="dxa"/>
            <w:gridSpan w:val="8"/>
            <w:shd w:val="clear" w:color="auto" w:fill="auto"/>
          </w:tcPr>
          <w:p w:rsidR="000C183D" w:rsidRDefault="000C183D" w:rsidP="00ED2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="00D003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программы 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(</w:t>
            </w:r>
            <w:r w:rsidR="00ED2995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копируется из приложения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1, с указание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м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порядкового номера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, </w:t>
            </w:r>
            <w:r w:rsidR="001F62F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количества часов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и формы обучения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F640E1" w:rsidRPr="00F640E1" w:rsidRDefault="00F640E1" w:rsidP="00F64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Default="00FB4383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C183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65" w:type="dxa"/>
            <w:shd w:val="clear" w:color="auto" w:fill="auto"/>
          </w:tcPr>
          <w:p w:rsidR="000C183D" w:rsidRPr="005D5A4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C183D" w:rsidRPr="005D5A41" w:rsidRDefault="000C183D" w:rsidP="00323B03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C183D" w:rsidRPr="005D5A4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5D5A4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BE657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Pr="00BE6571" w:rsidRDefault="00FB4383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0C183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65" w:type="dxa"/>
          </w:tcPr>
          <w:p w:rsidR="000C183D" w:rsidRPr="00705D06" w:rsidRDefault="000C183D" w:rsidP="00705D0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0C183D" w:rsidRPr="00323B03" w:rsidRDefault="000C183D" w:rsidP="00323B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0C183D" w:rsidRPr="00705D06" w:rsidRDefault="000C183D" w:rsidP="00705D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640E1" w:rsidRPr="00BE6571" w:rsidTr="000C183D">
        <w:tc>
          <w:tcPr>
            <w:tcW w:w="445" w:type="dxa"/>
            <w:shd w:val="clear" w:color="auto" w:fill="auto"/>
          </w:tcPr>
          <w:p w:rsidR="00F640E1" w:rsidRDefault="008B6215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FB438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65" w:type="dxa"/>
          </w:tcPr>
          <w:p w:rsidR="00F640E1" w:rsidRPr="00705D06" w:rsidRDefault="00F640E1" w:rsidP="00705D0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640E1" w:rsidRPr="00705D06" w:rsidRDefault="00F640E1" w:rsidP="00705D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40E1" w:rsidRPr="00705D06" w:rsidRDefault="00F640E1" w:rsidP="00705D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15417" w:type="dxa"/>
            <w:gridSpan w:val="8"/>
            <w:shd w:val="clear" w:color="auto" w:fill="auto"/>
          </w:tcPr>
          <w:p w:rsidR="007A62A4" w:rsidRDefault="007A62A4" w:rsidP="007A6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2.Наименование программы 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(копируется из приложения 1, с указанием порядкового номера, количества часов и формы обучения)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0C183D" w:rsidRPr="00705D06" w:rsidRDefault="000C183D" w:rsidP="00F640E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B4383" w:rsidRPr="00BE6571" w:rsidTr="000C183D">
        <w:tc>
          <w:tcPr>
            <w:tcW w:w="445" w:type="dxa"/>
            <w:shd w:val="clear" w:color="auto" w:fill="auto"/>
          </w:tcPr>
          <w:p w:rsidR="00FB4383" w:rsidRDefault="00FB4383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65" w:type="dxa"/>
          </w:tcPr>
          <w:p w:rsidR="00FB4383" w:rsidRPr="00705D06" w:rsidRDefault="00FB4383" w:rsidP="00643B2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B4383" w:rsidRPr="00323B03" w:rsidRDefault="00FB4383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B4383" w:rsidRPr="00705D06" w:rsidRDefault="00FB4383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B4383" w:rsidRPr="00705D06" w:rsidRDefault="00FB4383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383" w:rsidRPr="00705D06" w:rsidRDefault="00FB4383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B4383" w:rsidRPr="00705D06" w:rsidRDefault="00FB4383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B4383" w:rsidRPr="00705D06" w:rsidRDefault="00FB4383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B6215" w:rsidRPr="00BE6571" w:rsidTr="000C183D">
        <w:tc>
          <w:tcPr>
            <w:tcW w:w="445" w:type="dxa"/>
            <w:shd w:val="clear" w:color="auto" w:fill="auto"/>
          </w:tcPr>
          <w:p w:rsidR="008B6215" w:rsidRDefault="008B6215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065" w:type="dxa"/>
          </w:tcPr>
          <w:p w:rsidR="008B6215" w:rsidRPr="00705D06" w:rsidRDefault="008B6215" w:rsidP="00643B2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8B6215" w:rsidRPr="00705D06" w:rsidRDefault="008B6215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8B6215" w:rsidRPr="00705D06" w:rsidRDefault="008B6215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6215" w:rsidRPr="00705D06" w:rsidRDefault="008B6215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6215" w:rsidRPr="00705D06" w:rsidRDefault="008B6215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6215" w:rsidRPr="00705D06" w:rsidRDefault="008B6215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B6215" w:rsidRPr="00705D06" w:rsidRDefault="008B6215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065" w:type="dxa"/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15417" w:type="dxa"/>
            <w:gridSpan w:val="8"/>
            <w:shd w:val="clear" w:color="auto" w:fill="auto"/>
          </w:tcPr>
          <w:p w:rsidR="000C183D" w:rsidRPr="00705D06" w:rsidRDefault="001F06A5" w:rsidP="001F06A5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</w:t>
            </w:r>
            <w:r w:rsidR="007A6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0C1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7A6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……</w:t>
            </w: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6B2529" w:rsidRPr="00110D87" w:rsidRDefault="00335098" w:rsidP="00110D87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110D87">
        <w:rPr>
          <w:rFonts w:ascii="Times New Roman" w:eastAsia="Times New Roman" w:hAnsi="Times New Roman"/>
          <w:b/>
          <w:color w:val="FF0000"/>
          <w:lang w:eastAsia="ru-RU"/>
        </w:rPr>
        <w:t>*</w:t>
      </w:r>
      <w:r w:rsidRPr="00110D87">
        <w:rPr>
          <w:rFonts w:ascii="Times New Roman" w:hAnsi="Times New Roman"/>
          <w:b/>
          <w:color w:val="FF0000"/>
        </w:rPr>
        <w:t xml:space="preserve"> </w:t>
      </w:r>
      <w:r w:rsidR="00E704A7" w:rsidRPr="00032646">
        <w:rPr>
          <w:rFonts w:ascii="Times New Roman" w:hAnsi="Times New Roman"/>
          <w:b/>
          <w:color w:val="FF0000"/>
          <w:sz w:val="16"/>
          <w:szCs w:val="16"/>
        </w:rPr>
        <w:t>с 1 марта 2023 г. проверка знания требований охраны труда</w:t>
      </w:r>
      <w:r w:rsidR="00032646" w:rsidRPr="0003264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032646">
        <w:rPr>
          <w:rFonts w:ascii="Times New Roman" w:hAnsi="Times New Roman"/>
          <w:b/>
          <w:color w:val="FF0000"/>
          <w:sz w:val="16"/>
          <w:szCs w:val="16"/>
        </w:rPr>
        <w:t>указанных</w:t>
      </w:r>
      <w:r w:rsidR="00032646" w:rsidRPr="00032646">
        <w:rPr>
          <w:rFonts w:ascii="Times New Roman" w:hAnsi="Times New Roman"/>
          <w:b/>
          <w:color w:val="FF0000"/>
          <w:sz w:val="16"/>
          <w:szCs w:val="16"/>
        </w:rPr>
        <w:t xml:space="preserve"> категорий работников</w:t>
      </w:r>
      <w:r w:rsidR="00E704A7" w:rsidRPr="00032646">
        <w:rPr>
          <w:rFonts w:ascii="Times New Roman" w:hAnsi="Times New Roman"/>
          <w:b/>
          <w:color w:val="FF0000"/>
          <w:sz w:val="16"/>
          <w:szCs w:val="16"/>
        </w:rPr>
        <w:t xml:space="preserve"> проводится с использованием единой общероссийской справочно-информационной системы по охране труда в информационно-телекоммуникационной сети «Интернет» </w:t>
      </w:r>
      <w:r w:rsidR="00110D87" w:rsidRPr="00032646">
        <w:rPr>
          <w:rFonts w:ascii="Times New Roman" w:hAnsi="Times New Roman"/>
          <w:b/>
          <w:color w:val="FF0000"/>
          <w:sz w:val="16"/>
          <w:szCs w:val="16"/>
        </w:rPr>
        <w:t>(п. 78 ПП № 2464)</w:t>
      </w:r>
      <w:r w:rsidR="00E704A7" w:rsidRPr="00032646">
        <w:rPr>
          <w:rFonts w:ascii="Times New Roman" w:hAnsi="Times New Roman"/>
          <w:b/>
          <w:color w:val="FF0000"/>
          <w:sz w:val="16"/>
          <w:szCs w:val="16"/>
        </w:rPr>
        <w:t>:</w:t>
      </w:r>
      <w:r w:rsidR="00E704A7" w:rsidRPr="00110D87">
        <w:rPr>
          <w:rFonts w:ascii="Times New Roman" w:hAnsi="Times New Roman"/>
          <w:b/>
          <w:color w:val="FF0000"/>
        </w:rPr>
        <w:t xml:space="preserve"> 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КТ1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Заместитель руководителя, руководители структурных подразделений органов исполнительной власти субъектов РФ (п. 52 ПП № 2464);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КТ2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Специалисты, осуществляющие функции специалиста по охране труда органов исполнительной власти субъектов РФ (п. 52 ПП № 2464);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КТ3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Руководители подразделений по охране труда и специалисты в области охраны труда организаций (п. 78 ПП № 2464);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КТ4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Руководители или преподаватели </w:t>
      </w:r>
      <w:proofErr w:type="gramStart"/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организации</w:t>
      </w:r>
      <w:proofErr w:type="gramEnd"/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или ИП, оказывающих услуги по обучению работодателей и работников вопросам охраны труда, которые принимают участие в работе комисси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и по проверке знания требований охраны труда;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КТ5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Специалисты организации и ИП, предполагающие оказывать услуги по осуществлению функций службы охраны труда и специалиста по охране труда работодателя (п. 6 ПП № 2334); 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КТ6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Специалисты организации и ИП, предполагающие оказывать услуги по обучению по общим вопросам охраны труда и функционирования системы управления охраной труда (</w:t>
      </w:r>
      <w:proofErr w:type="spellStart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«а» п. 7 ПП № 2334);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КТ7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Специалисты, проводящих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 (</w:t>
      </w:r>
      <w:proofErr w:type="spellStart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«б» п. 7 ПП № 2334);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КТ8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Специалистов, проводящих обучение работодателей и работников безопасным методам и приемам выполнения работ повышенной опасности в соответствии с НПА (</w:t>
      </w:r>
      <w:proofErr w:type="spellStart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«в» п. 7 ПП № 2334);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КТ9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Работник организации или ИП, оказывающих услуги по обучению </w:t>
      </w:r>
      <w:r w:rsidR="00214277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работодателей и работников вопросам охраны труда по оказанию первой помощи пострадавшим (</w:t>
      </w:r>
      <w:proofErr w:type="spellStart"/>
      <w:r w:rsidR="00214277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214277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«г</w:t>
      </w:r>
      <w:r w:rsidR="005E1A70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» п. 7 ПП № 2334).</w:t>
      </w:r>
    </w:p>
    <w:p w:rsidR="00335098" w:rsidRDefault="00335098" w:rsidP="003350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10D87" w:rsidRDefault="00110D87" w:rsidP="00302C8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7500" w:rsidRPr="00F73D13" w:rsidRDefault="00587500" w:rsidP="0058750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2C8A" w:rsidRPr="004D1158" w:rsidRDefault="00302C8A" w:rsidP="0058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 w:rsidR="00A9778A" w:rsidRPr="004D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D115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302C8A" w:rsidRPr="004D1158" w:rsidRDefault="00302C8A" w:rsidP="00302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22BB" w:rsidRPr="004D1158" w:rsidRDefault="00812AD2" w:rsidP="007E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 w:rsidRPr="004D1158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Программы обучения:</w:t>
      </w:r>
    </w:p>
    <w:tbl>
      <w:tblPr>
        <w:tblW w:w="29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0317"/>
        <w:gridCol w:w="1283"/>
        <w:gridCol w:w="1877"/>
        <w:gridCol w:w="14380"/>
      </w:tblGrid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0317" w:type="dxa"/>
            <w:shd w:val="clear" w:color="auto" w:fill="auto"/>
          </w:tcPr>
          <w:p w:rsidR="00E51877" w:rsidRPr="00E51877" w:rsidRDefault="00C40670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E51877"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77" w:type="dxa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51877" w:rsidRPr="00E51877" w:rsidTr="004B4BAE">
        <w:trPr>
          <w:gridAfter w:val="1"/>
          <w:wAfter w:w="14380" w:type="dxa"/>
          <w:trHeight w:val="282"/>
        </w:trPr>
        <w:tc>
          <w:tcPr>
            <w:tcW w:w="14962" w:type="dxa"/>
            <w:gridSpan w:val="4"/>
            <w:shd w:val="clear" w:color="auto" w:fill="auto"/>
          </w:tcPr>
          <w:p w:rsidR="00E51877" w:rsidRPr="00E51877" w:rsidRDefault="00E51877" w:rsidP="00E5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1. Программы дополнительного образования по Охране труда</w:t>
            </w:r>
          </w:p>
          <w:p w:rsidR="00E51877" w:rsidRPr="00E51877" w:rsidRDefault="00E51877" w:rsidP="00E5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(Постановление Правительства РФ от 24 декабря 2021 г. N 2464):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31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Обучение навыкам оказания первой помощи пострадавшим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31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Использование (применение) средств индивидуальной защиты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r w:rsidR="007D6494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46А. </w:t>
            </w:r>
            <w:r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Общие вопросы охраны труда и функционирования системы управле</w:t>
            </w:r>
            <w:r w:rsidR="007D6494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ния охраной труда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7D6494" w:rsidP="005713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46Б. </w:t>
            </w:r>
            <w:r w:rsidR="00E51877"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Безопасные методы и приемы выполнения работ при воздействии вредных и (или) опасных производственных факторов, </w:t>
            </w:r>
            <w:r w:rsidR="0057136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источников опасности</w:t>
            </w:r>
            <w:r w:rsidR="00E51877"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, идентифицированных в рамках </w:t>
            </w:r>
            <w:r w:rsidR="0057136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специальной оценки условий труда </w:t>
            </w:r>
            <w:r w:rsidR="00E51877"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и оценки профессиональных рисков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7D6494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46В. </w:t>
            </w:r>
            <w:r w:rsidR="00E51877" w:rsidRPr="00E51877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вания охраны труда</w:t>
            </w:r>
            <w:r w:rsidR="00E51877" w:rsidRPr="00E51877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ремонтных, монтажных и демонтажных работ зданий и сооружений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 на высоте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пожароопасных работ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 в ограниченных и замкнутых пространствах (ОЗП) 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строительных работ, в том числе: - окрасочные работы, - электросварочные и газосварочные работы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огневых работ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работ, связанные с эксплуатацией подъемных сооружений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выполнения работ, связанные с эксплуатацией сосудов, работающих под избыточным давлением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обращения с животными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работ с ручным инструментом, в том числе с пиротехническим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выполнения работ  при земляных работах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1.5.14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выполнения работ, связанных с эксплуатацией  тепловых энергоустановок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при выполнении водолазных работ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047C8D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047C8D" w:rsidRDefault="00047C8D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047C8D" w:rsidRDefault="00047C8D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работ по валке леса в особо опасных условиях</w:t>
            </w:r>
          </w:p>
        </w:tc>
        <w:tc>
          <w:tcPr>
            <w:tcW w:w="1283" w:type="dxa"/>
            <w:shd w:val="clear" w:color="auto" w:fill="auto"/>
          </w:tcPr>
          <w:p w:rsidR="00047C8D" w:rsidRPr="00E51877" w:rsidRDefault="00047C8D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047C8D" w:rsidRPr="00E51877" w:rsidRDefault="00047C8D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EF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1.6. Охрана труда при работе на высоте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работников </w:t>
            </w:r>
            <w:r w:rsidRPr="005B2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группы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 (для работодателя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соответствии с п. 12 и 13 Приказа Минтруда и социальной защиты РФ №782н от 16.11.2020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 квалификацией, соответствующей характеру выполняемых работ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. 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работников </w:t>
            </w:r>
            <w:r w:rsidRPr="005B2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 группы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 соответствии с п. 12, 13 и 20 Приказа Минтруда и социальной защиты РФ №782н от 16.11.2020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 квалификацией, соответствующей характеру выполняемых работ</w:t>
            </w:r>
            <w:r w:rsidRPr="00061EBA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; обучение на 2 группу производится </w:t>
            </w:r>
            <w:r w:rsidRPr="005B2F6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только при наличии опыта работ на высоте более  1 года</w:t>
            </w:r>
            <w:r w:rsidRPr="00061EB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работников </w:t>
            </w:r>
            <w:r w:rsidRPr="005B2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группы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безопасности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в соответствии с п. 21 Приказа Минтруда и социальной защиты РФ №782н от 16.11.2020 только для лиц старше 21 года и опытом выполнения работ на высоте более 2 лет (ОБУЧЕНИЕ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РЕЖЕ  1</w:t>
            </w:r>
            <w:proofErr w:type="gramEnd"/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РАЗА В 5 лет.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D407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В случае выполнения работником с 3 </w:t>
            </w:r>
            <w:proofErr w:type="gramStart"/>
            <w:r w:rsidRPr="00FD407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группой  работ</w:t>
            </w:r>
            <w:proofErr w:type="gramEnd"/>
            <w:r w:rsidRPr="00FD407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 1 или 2 должно быть пройдено обучение по соответствующим группам с получением удостоверений.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работников 3 группы безопасным методам и приемам выполнения работ на высоте </w:t>
            </w:r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без применения средств </w:t>
            </w:r>
            <w:proofErr w:type="spellStart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1.6.5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</w:t>
            </w:r>
            <w:proofErr w:type="gramStart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работ  на</w:t>
            </w:r>
            <w:proofErr w:type="gram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высоте </w:t>
            </w:r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 применением средств </w:t>
            </w:r>
            <w:proofErr w:type="spellStart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 площадках с защитными ограждениями высотой 1.1 м. и более, </w:t>
            </w:r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 также работы без применения средств </w:t>
            </w:r>
            <w:proofErr w:type="spellStart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выполняемые на высоте 5 м. и более, работы, выполняемые на расстоянии менее 2 м. от </w:t>
            </w:r>
            <w:proofErr w:type="spellStart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неогражденных</w:t>
            </w:r>
            <w:proofErr w:type="spell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перепадов на высоте более 5 м.  на площадках при отсутствии защитных ограждений, либо при высоте защитных ограждений, составляющей менее 1.1 м.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BAB" w:rsidRPr="00E51877" w:rsidRDefault="00BB1BAB" w:rsidP="00BB1BA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1.7. Охрана труда  в ограниченных и замкнутых пространствах ( программа В)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1.7.1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в ограниченных и замкнутых пространствах (1 группа безопасности работ в ОЗП)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(в соответствии с п. 16, 20,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24  Приказа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Минтруда и социальной защиты РФ №902н от 15.12.2020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! </w:t>
            </w:r>
            <w:r w:rsidRPr="00AD1ED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обучение работников, в функции которых входит оценка параметров среды ОЗП, и работников, в функции которых входит спасение, осуществляется </w:t>
            </w:r>
            <w:r w:rsidRPr="00AD1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ежегодно!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1.7.2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Безопасные методы и приемы выполнения работ в ограниченных и замкнутых пространствах (2 группа безопасности работ в ОЗП)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(в соответствии с п. 16, 20, 21,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24  Приказа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Минтруда и социальной защиты РФ №902н от 15.12.2020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. 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! </w:t>
            </w:r>
            <w:r w:rsidRPr="00AD1ED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обучение работников, в функции которых входит оценка параметров среды ОЗП, и работников, в функции которых входит спасение, осуществляется </w:t>
            </w:r>
            <w:r w:rsidRPr="00AD1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ежегодно!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Безопасные методы и приемы выполнения работ в ограниченных и замкнутых пространствах (3 группа безопасности работ в ОЗП)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(в соответствии с п. 16, 22,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25  Приказа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Минтруда и социальной защиты РФ №902н от 15.12.2020 только для лиц старше 18 лет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 квалификацией, соответствующей характеру выполняемых работ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. ОБУЧЕНИЕ ОСУЩЕСТВЛЯЕТСЯ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5 лет !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!Необходимы фотографии 3х4 для удостоверений по программам 1.6.1-1.7.3 ( направляются вместе с заявкой: фото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,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подготовлен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е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к распечатыванию в документе формата 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word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, каждое фото подписано (ФИО), либо наклеиваются самостоятельно в организации) Требований к уровню образования для слушателей программ нет.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2. Программы дополнительного образования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67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 без требований к уровню образования)</w:t>
            </w: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«Оказание первой помощи. Спасение на воде (в бассейне)»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образования  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«Оказание первой помощи пострадавшим на воде»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После обучения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по программам 2.1-2.2.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выдается </w:t>
            </w:r>
            <w:r w:rsidRPr="00643B28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сертификат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 прохождении программы. Требований к уровню образования для слушателей программ нет.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F50E90" w:rsidRDefault="00BB1BAB" w:rsidP="00BB1B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           </w:t>
            </w:r>
            <w:r w:rsidRPr="002F7BC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2.3 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дополнительного образования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 по </w:t>
            </w:r>
            <w:r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 xml:space="preserve">Электробезопасности: 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периодичность повторного обучения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1) для электротехнического персонала, который организует или проводит все виды работ в промышленных электроустановках, а также наделен правом выдавать наряды, указания и вести оперативные переговоры, повторное обучение и аттестация проводятся 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ежегодно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; 2) </w:t>
            </w:r>
            <w:r w:rsidRPr="001C20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для административно-технического персонала, который не входит в предыдущую категорию, а также для экспертов в сфере охраны труда, осуществляющих инспекцию промышленного электрооборудования, – </w:t>
            </w:r>
            <w:r w:rsidRPr="001C202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один раз в 3 года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Примечание: 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Обучение работников предприятия для присвоения </w:t>
            </w:r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I группы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можно проводить силами самой организации. Для этого нужно привлечь сотрудника, имеющего группу допуска не ниже III. Само обучение проводится в форме инструктажа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присваивается </w:t>
            </w:r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только </w:t>
            </w:r>
            <w:proofErr w:type="spellStart"/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неэлектротехническому</w:t>
            </w:r>
            <w:proofErr w:type="spellEnd"/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персоналу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без выдачи удостоверения)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. При необходимости вышеуказанное обучение может быть организовано со стороны АНО ДПО УТЦ «Защита» (по запросу). Количество учебных часов – 2. По итогу обучения выдается форма журнала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II группы по электробезопасности» </w:t>
            </w:r>
          </w:p>
          <w:p w:rsidR="00BB1BAB" w:rsidRPr="00FC6F99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Без требований к образованию и стажу работы</w:t>
            </w:r>
            <w:r w:rsidRPr="00BB4F1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 электроустановках</w:t>
            </w: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дополнительного образования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 III группы   по электробезопасности»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3 месяца работы во II группе для работников </w:t>
            </w:r>
            <w:proofErr w:type="gramStart"/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  основным</w:t>
            </w:r>
            <w:proofErr w:type="gramEnd"/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общим образованием; 2 месяца работы во II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общим образованием,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профессиональным и высшим (техническим) образованием; 1 месяц работы во II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дополнительного образования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 персонала IV группы   по электробезопасности» 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 месяца работы в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</w:t>
            </w:r>
            <w:proofErr w:type="gramEnd"/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для работников с  основным общим образованием;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 месяца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общим образованием,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профессиональным и 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2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Примечание: 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Специалисты по охране труда, контролирующие электроустановки организаций потребителей электроэнергии, должны иметь группу IV по электробезопасности, их производственный стаж (не обязательно в электроустановках) должен быть </w:t>
            </w:r>
            <w:r w:rsidRPr="00A8526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не менее 3 лет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 V группы   по электробезопасности»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(! Укажите,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 (для работодателя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 года работы в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 для работников с  основным общим образованием;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12 месяцев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ов со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общим образованием,    6 месяцев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ов со  средним профессиональным и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3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работы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7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с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пециалисты по охране труда субъектов электроэнергетики, контролирующие электроустановки, должны иметь группу V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По программам дополнительного образования 2.3.1-2.3.4 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ребований к уровню образования для слушателей нет.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После обучения выдается </w:t>
            </w:r>
            <w:r w:rsidRPr="00643B28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сертификат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 пр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охождении программы. </w:t>
            </w:r>
            <w:r w:rsidRPr="00342BFA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342BFA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для работодателя)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прописаны непосредственно к каждой программе.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Подготовка персонала, обслуживающего сосуды, работающие под давлением»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По программе дополнительного образования 2.3.5 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ребований к уровню образования для слушателей нет.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После обучения выдается </w:t>
            </w:r>
            <w:r w:rsidRPr="00643B28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сертификат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 пр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охождении программы.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3.Программы дополнительного профессионального образования (повышение квалификации)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!!!Программы предназначены</w:t>
            </w:r>
            <w:r w:rsidRPr="0017778D"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только для лиц со средним профессиональным и высшим образованием.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3.1 Первая помощь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AA39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Подготовка преподавателя (инструктора), обучающего приемам оказания первой помощи»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3.2 Пожарная безопасность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AA39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Обучение мерам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3.2.2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Обучение мерам пожарной безопасности для лиц, на которых возложена трудовая функция по проведению противопожарного инструктажа»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пожарной безопасности для руководителей и ответственных лиц организации»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5835AD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 w:bidi="ru-RU"/>
              </w:rPr>
              <w:t>Обучение мерам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безопасности»</w:t>
            </w: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highlight w:val="green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Обучение мерам пожарной безопасности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</w:t>
            </w:r>
            <w:r w:rsidRPr="00E5187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3.3 Гражданская оборона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«Гражданская оборона и защита от чрезвычайных ситуаций»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Обучение в области гражданской обороны и защиты населения от чрезвычайных ситуаций»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3.4 Экологическая безопасность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экологической безопасности при работах в области обращения с отходами I-IV классов опасности»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3.5 Автотранспорт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Эксперт по техническому контролю и диагностике автомототранспортных средств»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E51877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3.6 Электробезопасность</w:t>
            </w:r>
          </w:p>
          <w:p w:rsidR="00BB1BAB" w:rsidRPr="00E51877" w:rsidRDefault="00BB1BAB" w:rsidP="00BB1BA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периодичность повторного обучения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1) для электротехнического персонала, который организует или проводит все виды работ в промышленных электроустановках, а также наделен правом выдавать наряды, указания и вести оперативные переговоры, повторное обучение и аттестация проводятся 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ежегодно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; 2) </w:t>
            </w:r>
            <w:r w:rsidRPr="001C20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для административно-технического персонала, который не входит в предыдущую категорию, а также для экспертов в сфере охраны труда, осуществляющих инспекцию промышленного электрооборудования, – </w:t>
            </w:r>
            <w:r w:rsidRPr="001C202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один раз в 3 года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</w:t>
            </w:r>
            <w:proofErr w:type="gramEnd"/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II группы по электробезопасности» </w:t>
            </w:r>
          </w:p>
          <w:p w:rsidR="00BB1BAB" w:rsidRPr="00FC6F99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Без требований к стажу работы</w:t>
            </w:r>
            <w:r w:rsidRPr="00BB4F1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 электроустановках</w:t>
            </w: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Программа дополнительного профессионального образования (повышение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квалификации) 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 персонала III группы   по электробезопасности»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 месяца работы во II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средним профессиональным и высшим (техническим) образованием; 1 месяц работы во II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квалификации)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«Подготовка  персонала IV группы   по электробезопасности» 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 (для работодателя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месяца работы во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средним профессиональным и 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2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работы во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Примечание: 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Специалисты по охране труда, контролирующие электроустановки организаций потребителей электроэнергии, должны иметь группу IV по электробезопасности, их производственный стаж (не обязательно в электроустановках) должен быть </w:t>
            </w:r>
            <w:r w:rsidRPr="00A8526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не менее 3 лет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3.6.4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квалификации)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«Подготовка  персонала V группы   по электробезопасности»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(! Укажите,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 месяцев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ов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со  средним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профессиональным и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3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работы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7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с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пециалисты по охране труда субъектов электроэнергетики, контролирующие электроустановки, должны иметь группу V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3.7 Оборудование, работающее под избыточным давлением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Подготовка персонала, обслуживающего сосуды, работающие под давлением»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3.8 Антитеррористическая безопасность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3.8.1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r w:rsidRPr="00F50E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F50E90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Антитеррористическая защищенность объектов (территорий)»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.8.2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hyperlink r:id="rId7" w:history="1">
              <w:r w:rsidRPr="00F50E90">
                <w:rPr>
                  <w:rFonts w:ascii="Times New Roman" w:eastAsia="Lucida Sans Unicode" w:hAnsi="Times New Roman"/>
                  <w:b/>
                  <w:kern w:val="1"/>
                  <w:sz w:val="20"/>
                  <w:szCs w:val="20"/>
                  <w:lang w:eastAsia="ar-SA"/>
                </w:rPr>
                <w:t xml:space="preserve"> "Работа со служебной информацией ограниченного распространения, содержащейся в документах об антитеррористической защищенности объектов (территорий)" </w:t>
              </w:r>
            </w:hyperlink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3.9 Противодействие коррупции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3.9.1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r>
              <w:rPr>
                <w:rFonts w:ascii="Times New Roman" w:eastAsia="Century Gothic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0E90">
              <w:rPr>
                <w:rFonts w:ascii="Times New Roman" w:eastAsia="Century Gothic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50E90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Профилактика коррупции в организации»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3.10 Медицина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4B4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F840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«Базовая сердечно-легочная реанимация у детей –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Basic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Категория обучающихся: специалисты со средним и высшим медицинским образованием, студенты старших курсов и ординаторы медицинских ВУЗов.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F84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квалификации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«Алгоритмы оказания экстренной и неотложной помощи детям»</w:t>
            </w: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Категория обучающихся: специалисты со средним и высшим медицинским образованием, студенты старших курсов и ординаторы медицинских ВУЗов.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3.10.3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квалификации)   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«Немедленные реанимационные мероприятия у детей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Immediate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pILS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 высшим и средним медицинским образованием, студенты старших курсов и ординаторы медицинских ВУЗов.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  <w:trHeight w:val="946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3.10.4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F840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«Расширенные реанимационные мероприятия у детей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Advanced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PALS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(прохождение данного курса возможно только после обучения на курсе Базовая сердечно-легочная реанимация у детей –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Basic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Категория обучающихся: специалисты со средним и высшим медицинским образованием, студенты старших курсов и ординаторы медицинских ВУЗов.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3.10.5 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«Базовая сердечно-легочная реанимация с использованием автоматического наружного дефибриллятора ˗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Basic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automated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external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defibrillation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BLS/AED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Категория обучающихся: специалисты с высшим и средним медицинским образованием, лица без медицинского образования, студенты старших курсов и ординаторы медицинских ВУЗов.  </w:t>
            </w:r>
            <w:r w:rsidRPr="00F84024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После окончания курса обучающиеся, кроме удостоверения о повышении квалификации,  получают сертификат Национального совета по реанимации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3.10.6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квалификации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«Немедленные реанимационные мероприятия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Immediate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ILS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</w:t>
            </w:r>
            <w:r w:rsidRPr="00F84024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. 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3.10.7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AB" w:rsidRPr="004B4BAE" w:rsidRDefault="00BB1BAB" w:rsidP="00BB1B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«Расширенные реанимационные мероприятия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Advanced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ALS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(ERC)»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Категория обучающихся: специалисты со средним и высшим медицинским образованием, студенты старших курсов и ординаторы медицинских ВУЗов. </w:t>
            </w:r>
            <w:r w:rsidRPr="00F84024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3.10.8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«Расширенные реанимационные мероприятия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Advanced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ALS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(ERC)»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</w:t>
            </w:r>
            <w:r w:rsidRPr="00F84024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. 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  <w:bookmarkStart w:id="0" w:name="_GoBack"/>
            <w:bookmarkEnd w:id="0"/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86E09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86E09" w:rsidRPr="00E51877" w:rsidRDefault="00B86E09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3.10.9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09" w:rsidRPr="004B4BAE" w:rsidRDefault="00B86E09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E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Программе дополнительного профессионального образования (повышение квалификации) </w:t>
            </w:r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Пациентоориентированность</w:t>
            </w:r>
            <w:proofErr w:type="spellEnd"/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медицинских организациях</w:t>
            </w:r>
            <w:proofErr w:type="gramStart"/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  <w:r w:rsidRPr="00B86E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86E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6E0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6E09" w:rsidRPr="00E51877" w:rsidRDefault="00B86E09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86E09" w:rsidRPr="00E51877" w:rsidRDefault="00B86E09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c>
          <w:tcPr>
            <w:tcW w:w="14962" w:type="dxa"/>
            <w:gridSpan w:val="4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! Обучение по </w:t>
            </w:r>
            <w:proofErr w:type="gramStart"/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программам  3.1.1</w:t>
            </w:r>
            <w:proofErr w:type="gramEnd"/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-3.10.8  </w:t>
            </w:r>
            <w:r w:rsidRPr="00643B28"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>только при наличии диплома о ВО/СПО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или документа, подтверждающего обучение в учреждениях ВО/СПО 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( в соответствии со ст. 76 ФЗ-273 «Об образовании в Российской Федерации» от 29.12.2012 г. )</w:t>
            </w:r>
            <w:r>
              <w:t xml:space="preserve">  </w:t>
            </w:r>
            <w:r w:rsidRPr="004B4BAE">
              <w:rPr>
                <w:rFonts w:ascii="Times New Roman" w:eastAsia="Times New Roman" w:hAnsi="Times New Roman"/>
                <w:bCs/>
                <w:color w:val="0070C0"/>
                <w:sz w:val="20"/>
                <w:lang w:eastAsia="ru-RU"/>
              </w:rPr>
              <w:t>Программы раздела  "Медицина" ( 3.10.1-3.10.8)  !!зарегистрированы в системе НМФО!!</w:t>
            </w:r>
          </w:p>
        </w:tc>
        <w:tc>
          <w:tcPr>
            <w:tcW w:w="1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Default="00BB1BAB" w:rsidP="00BB1BA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4. Программы дополнительного профессионального образования (переподготовка)</w:t>
            </w:r>
          </w:p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!!!Программы предназначены</w:t>
            </w:r>
            <w:r w:rsidRPr="0017778D"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только для лиц со средним профессиональным и высшим образованием.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(переподготовка)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безопасность»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 дополнительного профессионального образования (переподготовка</w:t>
            </w:r>
            <w:r w:rsidRPr="00F50E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)    </w:t>
            </w:r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«Специалист по пожарной профилактике»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 дополнительного профессионального образования (переподготовка</w:t>
            </w:r>
            <w:r w:rsidRPr="00F50E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)    </w:t>
            </w:r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«Контролер технического состояния автотранспортных средств»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  <w:vAlign w:val="center"/>
          </w:tcPr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! Об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учение по программам 4.1-4.</w:t>
            </w:r>
            <w:proofErr w:type="gramStart"/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3 </w:t>
            </w:r>
            <w:r w:rsidRPr="00643B28"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только</w:t>
            </w:r>
            <w:proofErr w:type="gramEnd"/>
            <w:r w:rsidRPr="00643B28"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при наличии диплома о ВО/СПО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или документа, подтверждающего обучение в учреждениях ВО/СПО 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( в соответствии со ст. 76 ФЗ-273 «Об образовании в Российской Федерации» от 29.12.2012 г. ) По итогам обучения и после сдачи итоговой аттестации обучающиеся получают диплом о переподготовке.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</w:pPr>
          </w:p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</w:pP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 xml:space="preserve">5. </w:t>
            </w:r>
            <w:proofErr w:type="spellStart"/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Предаттестационная</w:t>
            </w:r>
            <w:proofErr w:type="spellEnd"/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 xml:space="preserve"> подготовка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попыток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форма прохождения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III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III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IV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IV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V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V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"Оказание первой помощи пострадавшим"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"Использование (применение) средств индивидуальной защиты"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"Общие вопросы охраны труда и функционирования системы управления охраной труда"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земляных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ремонтных, монтажных и демонтажных работ зданий и сооружений"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на высоте"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пожароопасных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в ограниченных и замкнутых пространствах (ОЗП)"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строительных работ, в том числе: окрасочные работы; электросварочные и газосварочные работы"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связанных с опасностью воздействия сильнодействующих и ядовитых веществ"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газоопасных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огневых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связанные с эксплуатацией подъемных сооружений"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связанные с эксплуатацией тепловых энергоустановок"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в электроустановках"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связанные с эксплуатацией сосудов, работающих под избыточным давлением"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обращения с животными"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при выполнении водолазных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по поиску, идентификации, обезвреживанию и уничтожению взрывоопасных предметов"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в непосредственной близости от полотна или проезжей части эксплуатируемых автомобильных и железных дорог"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работ, на участках с патогенным заражением почвы"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по валке леса в особо опасных условиях"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с радиоактивными веществами и источниками ионизирующих излучений"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с ручным инструментом, в том числе с пиротехническим"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в театрах"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!Удостоверение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предаттестационной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подготовке  не выдается</w:t>
            </w:r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(подготовка к сдаче экзамена в РТН/тестирования в Минтруде)</w:t>
            </w:r>
          </w:p>
        </w:tc>
      </w:tr>
    </w:tbl>
    <w:p w:rsidR="00E51877" w:rsidRPr="00E51877" w:rsidRDefault="00E51877" w:rsidP="00E51877">
      <w:pPr>
        <w:spacing w:after="0" w:line="240" w:lineRule="auto"/>
      </w:pPr>
    </w:p>
    <w:p w:rsidR="00E51877" w:rsidRPr="00E51877" w:rsidRDefault="00E51877" w:rsidP="00E51877">
      <w:pPr>
        <w:spacing w:after="0" w:line="240" w:lineRule="auto"/>
        <w:rPr>
          <w:sz w:val="20"/>
          <w:szCs w:val="20"/>
        </w:rPr>
      </w:pPr>
      <w:r w:rsidRPr="00E51877">
        <w:tab/>
      </w:r>
    </w:p>
    <w:p w:rsidR="00E51877" w:rsidRPr="00E51877" w:rsidRDefault="00E51877" w:rsidP="00E51877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:rsidR="00302C8A" w:rsidRPr="0050653E" w:rsidRDefault="00302C8A" w:rsidP="0030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sectPr w:rsidR="00302C8A" w:rsidRPr="0050653E" w:rsidSect="00507045">
      <w:footerReference w:type="default" r:id="rId8"/>
      <w:pgSz w:w="16838" w:h="11906" w:orient="landscape" w:code="9"/>
      <w:pgMar w:top="851" w:right="1134" w:bottom="24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11" w:rsidRDefault="00734011" w:rsidP="00456EE5">
      <w:pPr>
        <w:spacing w:after="0" w:line="240" w:lineRule="auto"/>
      </w:pPr>
      <w:r>
        <w:separator/>
      </w:r>
    </w:p>
  </w:endnote>
  <w:endnote w:type="continuationSeparator" w:id="0">
    <w:p w:rsidR="00734011" w:rsidRDefault="00734011" w:rsidP="0045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9F" w:rsidRPr="00163512" w:rsidRDefault="00EF559F" w:rsidP="00163512">
    <w:pPr>
      <w:pStyle w:val="a5"/>
      <w:jc w:val="both"/>
      <w:rPr>
        <w:rFonts w:ascii="Times New Roman" w:hAnsi="Times New Roman"/>
        <w:color w:val="0000FF"/>
        <w:sz w:val="18"/>
        <w:szCs w:val="18"/>
        <w:u w:val="single"/>
      </w:rPr>
    </w:pPr>
    <w:r w:rsidRPr="006E187E">
      <w:rPr>
        <w:rStyle w:val="a4"/>
        <w:rFonts w:ascii="Times New Roman" w:hAnsi="Times New Roman"/>
        <w:sz w:val="18"/>
        <w:szCs w:val="18"/>
      </w:rPr>
      <w:footnoteRef/>
    </w:r>
    <w:r w:rsidRPr="006E187E">
      <w:rPr>
        <w:rFonts w:ascii="Times New Roman" w:hAnsi="Times New Roman"/>
        <w:sz w:val="18"/>
        <w:szCs w:val="18"/>
      </w:rPr>
      <w:t xml:space="preserve"> Направляя заявку, подтверждаю свое согласие на обработку персональных данных в соответствии с Политикой конфиденциальности и согласием на обработку персональных данных </w:t>
    </w:r>
    <w:r>
      <w:rPr>
        <w:rFonts w:ascii="Times New Roman" w:hAnsi="Times New Roman"/>
        <w:sz w:val="18"/>
        <w:szCs w:val="18"/>
      </w:rPr>
      <w:t xml:space="preserve">(в </w:t>
    </w:r>
    <w:r w:rsidRPr="00D31FFA">
      <w:rPr>
        <w:rFonts w:ascii="Times New Roman" w:hAnsi="Times New Roman"/>
        <w:sz w:val="18"/>
        <w:szCs w:val="18"/>
      </w:rPr>
      <w:t>соответствии с Постановлением Правительства РФ от 26 августа 2013 года № 729, организации, осуществляющие образовательную деятельность, обязаны вносить сведения о выданных документах об образовании и (или) о квалификации в ФИС ФРДО.</w:t>
    </w:r>
  </w:p>
  <w:p w:rsidR="00EF559F" w:rsidRPr="006E187E" w:rsidRDefault="00EF559F" w:rsidP="00587500">
    <w:pPr>
      <w:pStyle w:val="aa"/>
      <w:jc w:val="both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11" w:rsidRDefault="00734011" w:rsidP="00456EE5">
      <w:pPr>
        <w:spacing w:after="0" w:line="240" w:lineRule="auto"/>
      </w:pPr>
      <w:r>
        <w:separator/>
      </w:r>
    </w:p>
  </w:footnote>
  <w:footnote w:type="continuationSeparator" w:id="0">
    <w:p w:rsidR="00734011" w:rsidRDefault="00734011" w:rsidP="0045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5B4"/>
    <w:multiLevelType w:val="hybridMultilevel"/>
    <w:tmpl w:val="9CFE4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CA4"/>
    <w:multiLevelType w:val="hybridMultilevel"/>
    <w:tmpl w:val="85CC4618"/>
    <w:lvl w:ilvl="0" w:tplc="EF5C35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FBB"/>
    <w:multiLevelType w:val="hybridMultilevel"/>
    <w:tmpl w:val="51C44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2A2"/>
    <w:multiLevelType w:val="hybridMultilevel"/>
    <w:tmpl w:val="0BB8F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273F"/>
    <w:multiLevelType w:val="hybridMultilevel"/>
    <w:tmpl w:val="C0A89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1D30"/>
    <w:multiLevelType w:val="hybridMultilevel"/>
    <w:tmpl w:val="EC762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22DFF"/>
    <w:multiLevelType w:val="multilevel"/>
    <w:tmpl w:val="BB9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7E96"/>
    <w:multiLevelType w:val="hybridMultilevel"/>
    <w:tmpl w:val="9D9A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D01C7"/>
    <w:multiLevelType w:val="hybridMultilevel"/>
    <w:tmpl w:val="A20E7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F2FBE"/>
    <w:multiLevelType w:val="hybridMultilevel"/>
    <w:tmpl w:val="4C20F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76498"/>
    <w:multiLevelType w:val="hybridMultilevel"/>
    <w:tmpl w:val="AAB6A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E1570"/>
    <w:multiLevelType w:val="hybridMultilevel"/>
    <w:tmpl w:val="3F68E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7086"/>
    <w:multiLevelType w:val="hybridMultilevel"/>
    <w:tmpl w:val="A9801D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7C57"/>
    <w:multiLevelType w:val="hybridMultilevel"/>
    <w:tmpl w:val="C38C79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B5F"/>
    <w:rsid w:val="000016D7"/>
    <w:rsid w:val="00004F5E"/>
    <w:rsid w:val="00027F25"/>
    <w:rsid w:val="00032646"/>
    <w:rsid w:val="000417F2"/>
    <w:rsid w:val="00042C8F"/>
    <w:rsid w:val="00047841"/>
    <w:rsid w:val="00047C8D"/>
    <w:rsid w:val="00061EBA"/>
    <w:rsid w:val="0008016B"/>
    <w:rsid w:val="000A1570"/>
    <w:rsid w:val="000A32CE"/>
    <w:rsid w:val="000C183D"/>
    <w:rsid w:val="000C248A"/>
    <w:rsid w:val="000F545A"/>
    <w:rsid w:val="00110D87"/>
    <w:rsid w:val="00114D57"/>
    <w:rsid w:val="001244D4"/>
    <w:rsid w:val="00134EAD"/>
    <w:rsid w:val="00136346"/>
    <w:rsid w:val="00142DE9"/>
    <w:rsid w:val="00145006"/>
    <w:rsid w:val="001522BB"/>
    <w:rsid w:val="00163512"/>
    <w:rsid w:val="001643AB"/>
    <w:rsid w:val="00164EDC"/>
    <w:rsid w:val="0017778D"/>
    <w:rsid w:val="001A04DD"/>
    <w:rsid w:val="001B1F0B"/>
    <w:rsid w:val="001C2029"/>
    <w:rsid w:val="001C4687"/>
    <w:rsid w:val="001D733F"/>
    <w:rsid w:val="001F06A5"/>
    <w:rsid w:val="001F3F03"/>
    <w:rsid w:val="001F5E26"/>
    <w:rsid w:val="001F62FC"/>
    <w:rsid w:val="00200999"/>
    <w:rsid w:val="00202774"/>
    <w:rsid w:val="00212A2D"/>
    <w:rsid w:val="00214277"/>
    <w:rsid w:val="00237C35"/>
    <w:rsid w:val="00250296"/>
    <w:rsid w:val="00255B2B"/>
    <w:rsid w:val="002674CA"/>
    <w:rsid w:val="00272788"/>
    <w:rsid w:val="002A5B54"/>
    <w:rsid w:val="002D5B3F"/>
    <w:rsid w:val="002D5DEA"/>
    <w:rsid w:val="002E4037"/>
    <w:rsid w:val="002F030A"/>
    <w:rsid w:val="002F7BC2"/>
    <w:rsid w:val="00302C8A"/>
    <w:rsid w:val="0030457D"/>
    <w:rsid w:val="00323B03"/>
    <w:rsid w:val="00335098"/>
    <w:rsid w:val="00342BFA"/>
    <w:rsid w:val="00355F0F"/>
    <w:rsid w:val="003A54EC"/>
    <w:rsid w:val="003D4739"/>
    <w:rsid w:val="0045578D"/>
    <w:rsid w:val="00456EE5"/>
    <w:rsid w:val="00495902"/>
    <w:rsid w:val="004A0568"/>
    <w:rsid w:val="004B4BAE"/>
    <w:rsid w:val="004C5B5F"/>
    <w:rsid w:val="004C6919"/>
    <w:rsid w:val="004C7046"/>
    <w:rsid w:val="004D1158"/>
    <w:rsid w:val="004D4AC6"/>
    <w:rsid w:val="004E51C2"/>
    <w:rsid w:val="004F66A8"/>
    <w:rsid w:val="0050486A"/>
    <w:rsid w:val="00507045"/>
    <w:rsid w:val="00512D16"/>
    <w:rsid w:val="00536731"/>
    <w:rsid w:val="00536F7F"/>
    <w:rsid w:val="00557E6A"/>
    <w:rsid w:val="00571365"/>
    <w:rsid w:val="005714C9"/>
    <w:rsid w:val="005725B6"/>
    <w:rsid w:val="005835AD"/>
    <w:rsid w:val="00587500"/>
    <w:rsid w:val="005A2A07"/>
    <w:rsid w:val="005B2F64"/>
    <w:rsid w:val="005B462D"/>
    <w:rsid w:val="005D5A41"/>
    <w:rsid w:val="005E1A70"/>
    <w:rsid w:val="00607ACC"/>
    <w:rsid w:val="00623B82"/>
    <w:rsid w:val="0062532D"/>
    <w:rsid w:val="006410C5"/>
    <w:rsid w:val="00643B28"/>
    <w:rsid w:val="00675BFF"/>
    <w:rsid w:val="006B2529"/>
    <w:rsid w:val="006B637E"/>
    <w:rsid w:val="006C5AAD"/>
    <w:rsid w:val="006E187E"/>
    <w:rsid w:val="00705D06"/>
    <w:rsid w:val="00722A48"/>
    <w:rsid w:val="00734011"/>
    <w:rsid w:val="007415DA"/>
    <w:rsid w:val="00753D70"/>
    <w:rsid w:val="00781053"/>
    <w:rsid w:val="00784F42"/>
    <w:rsid w:val="007A264D"/>
    <w:rsid w:val="007A62A4"/>
    <w:rsid w:val="007C27D1"/>
    <w:rsid w:val="007C6F3A"/>
    <w:rsid w:val="007D6494"/>
    <w:rsid w:val="007E2CC6"/>
    <w:rsid w:val="007E5153"/>
    <w:rsid w:val="007F1610"/>
    <w:rsid w:val="00812AD2"/>
    <w:rsid w:val="0081750C"/>
    <w:rsid w:val="00851CFB"/>
    <w:rsid w:val="00856803"/>
    <w:rsid w:val="0087443A"/>
    <w:rsid w:val="008811F4"/>
    <w:rsid w:val="00895874"/>
    <w:rsid w:val="008A4307"/>
    <w:rsid w:val="008B23FE"/>
    <w:rsid w:val="008B6215"/>
    <w:rsid w:val="008C2403"/>
    <w:rsid w:val="008D0348"/>
    <w:rsid w:val="008D2A7D"/>
    <w:rsid w:val="008E3396"/>
    <w:rsid w:val="008F0999"/>
    <w:rsid w:val="008F7286"/>
    <w:rsid w:val="00907125"/>
    <w:rsid w:val="00926B5D"/>
    <w:rsid w:val="00970772"/>
    <w:rsid w:val="00972A66"/>
    <w:rsid w:val="00980BDE"/>
    <w:rsid w:val="009A6471"/>
    <w:rsid w:val="009A6776"/>
    <w:rsid w:val="009B1645"/>
    <w:rsid w:val="009B4E3F"/>
    <w:rsid w:val="009B60B8"/>
    <w:rsid w:val="009B7FF6"/>
    <w:rsid w:val="009D3BF5"/>
    <w:rsid w:val="009D3CDA"/>
    <w:rsid w:val="009D3E8F"/>
    <w:rsid w:val="009E16CC"/>
    <w:rsid w:val="009F63E7"/>
    <w:rsid w:val="00A43C93"/>
    <w:rsid w:val="00A91768"/>
    <w:rsid w:val="00A943C3"/>
    <w:rsid w:val="00A9778A"/>
    <w:rsid w:val="00AA3926"/>
    <w:rsid w:val="00AB212F"/>
    <w:rsid w:val="00AD1EDC"/>
    <w:rsid w:val="00AF3F90"/>
    <w:rsid w:val="00AF5A33"/>
    <w:rsid w:val="00B12AAE"/>
    <w:rsid w:val="00B2301B"/>
    <w:rsid w:val="00B45873"/>
    <w:rsid w:val="00B86E09"/>
    <w:rsid w:val="00BA5275"/>
    <w:rsid w:val="00BB1BAB"/>
    <w:rsid w:val="00BB5692"/>
    <w:rsid w:val="00BE6571"/>
    <w:rsid w:val="00BF2349"/>
    <w:rsid w:val="00BF3F71"/>
    <w:rsid w:val="00C10A00"/>
    <w:rsid w:val="00C31BD3"/>
    <w:rsid w:val="00C40670"/>
    <w:rsid w:val="00C45741"/>
    <w:rsid w:val="00C703B7"/>
    <w:rsid w:val="00C8129F"/>
    <w:rsid w:val="00C87E8D"/>
    <w:rsid w:val="00CB51E5"/>
    <w:rsid w:val="00CC3BEC"/>
    <w:rsid w:val="00CC4C39"/>
    <w:rsid w:val="00CC6611"/>
    <w:rsid w:val="00CD3901"/>
    <w:rsid w:val="00CE3902"/>
    <w:rsid w:val="00CF045B"/>
    <w:rsid w:val="00D0038C"/>
    <w:rsid w:val="00D23E67"/>
    <w:rsid w:val="00D31FFA"/>
    <w:rsid w:val="00D3435A"/>
    <w:rsid w:val="00D35917"/>
    <w:rsid w:val="00D57128"/>
    <w:rsid w:val="00D7333B"/>
    <w:rsid w:val="00D92BB4"/>
    <w:rsid w:val="00DB1ACB"/>
    <w:rsid w:val="00DC022C"/>
    <w:rsid w:val="00DD105C"/>
    <w:rsid w:val="00DD7955"/>
    <w:rsid w:val="00DE4D11"/>
    <w:rsid w:val="00E046F3"/>
    <w:rsid w:val="00E06954"/>
    <w:rsid w:val="00E24A23"/>
    <w:rsid w:val="00E32381"/>
    <w:rsid w:val="00E32A8B"/>
    <w:rsid w:val="00E44FDA"/>
    <w:rsid w:val="00E503DF"/>
    <w:rsid w:val="00E51877"/>
    <w:rsid w:val="00E571A3"/>
    <w:rsid w:val="00E6253E"/>
    <w:rsid w:val="00E704A7"/>
    <w:rsid w:val="00E754A1"/>
    <w:rsid w:val="00E83D99"/>
    <w:rsid w:val="00EA503F"/>
    <w:rsid w:val="00EB5B05"/>
    <w:rsid w:val="00ED2995"/>
    <w:rsid w:val="00EE1508"/>
    <w:rsid w:val="00EF559F"/>
    <w:rsid w:val="00F00BB5"/>
    <w:rsid w:val="00F12D55"/>
    <w:rsid w:val="00F34794"/>
    <w:rsid w:val="00F50E90"/>
    <w:rsid w:val="00F640E1"/>
    <w:rsid w:val="00F84024"/>
    <w:rsid w:val="00F85415"/>
    <w:rsid w:val="00FA30D0"/>
    <w:rsid w:val="00FB4383"/>
    <w:rsid w:val="00FC467E"/>
    <w:rsid w:val="00FC6F99"/>
    <w:rsid w:val="00FD22D7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4D96"/>
  <w15:docId w15:val="{B9D9DAD9-3474-40E4-87D0-B2B5F6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2C8A"/>
    <w:rPr>
      <w:color w:val="0000FF"/>
      <w:u w:val="single"/>
    </w:rPr>
  </w:style>
  <w:style w:type="character" w:styleId="a4">
    <w:name w:val="footnote reference"/>
    <w:uiPriority w:val="99"/>
    <w:unhideWhenUsed/>
    <w:rsid w:val="00302C8A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56E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56EE5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4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E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18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E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187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D733F"/>
    <w:pPr>
      <w:widowControl w:val="0"/>
      <w:autoSpaceDE w:val="0"/>
      <w:autoSpaceDN w:val="0"/>
      <w:spacing w:before="19" w:after="0" w:line="240" w:lineRule="auto"/>
      <w:ind w:left="50"/>
    </w:pPr>
    <w:rPr>
      <w:rFonts w:ascii="Tahoma" w:eastAsia="Tahoma" w:hAnsi="Tahoma" w:cs="Tahoma"/>
    </w:rPr>
  </w:style>
  <w:style w:type="character" w:styleId="ac">
    <w:name w:val="FollowedHyperlink"/>
    <w:basedOn w:val="a0"/>
    <w:uiPriority w:val="99"/>
    <w:semiHidden/>
    <w:unhideWhenUsed/>
    <w:rsid w:val="00163512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5D5A41"/>
  </w:style>
  <w:style w:type="paragraph" w:styleId="ad">
    <w:name w:val="Balloon Text"/>
    <w:basedOn w:val="a"/>
    <w:link w:val="ae"/>
    <w:uiPriority w:val="99"/>
    <w:semiHidden/>
    <w:unhideWhenUsed/>
    <w:rsid w:val="009D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3E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shita.uchebny.center/courses/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10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cp:lastPrinted>2024-06-20T07:44:00Z</cp:lastPrinted>
  <dcterms:created xsi:type="dcterms:W3CDTF">2024-05-28T05:04:00Z</dcterms:created>
  <dcterms:modified xsi:type="dcterms:W3CDTF">2024-11-22T07:45:00Z</dcterms:modified>
</cp:coreProperties>
</file>